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9B" w:rsidRDefault="00B02A67" w:rsidP="0069285E">
      <w:pPr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 xml:space="preserve">Para ter direito ao Abono de Permanência é necessário </w:t>
      </w:r>
      <w:proofErr w:type="gramStart"/>
      <w:r w:rsidR="00ED7CF2"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implementar</w:t>
      </w:r>
      <w:proofErr w:type="gramEnd"/>
      <w:r w:rsidR="00ED7CF2"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 xml:space="preserve"> os requisitos para </w:t>
      </w:r>
      <w:r w:rsidR="00DB0BAD"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Aposentadoria</w:t>
      </w:r>
      <w:r w:rsidR="00ED7CF2"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, seja na Regra Geral ou Regras de Transição, caso contrário não faz jus  ao direito do Abono de Permanência.</w:t>
      </w:r>
    </w:p>
    <w:p w:rsidR="00DB0BAD" w:rsidRDefault="00DB0BAD" w:rsidP="0069285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 servidor dispõe de cinco possibilidades para aposentar voluntariamente, por conseguinte, para melhor compreensão, as regras serão divididas em dois grupos:</w:t>
      </w:r>
    </w:p>
    <w:p w:rsidR="00DB0BAD" w:rsidRDefault="00DB0BAD" w:rsidP="00DB0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pt-BR"/>
        </w:rPr>
      </w:pPr>
      <w:r w:rsidRPr="00DB0BAD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pt-BR"/>
        </w:rPr>
        <w:t>Regra Geral, composta por:</w:t>
      </w:r>
    </w:p>
    <w:p w:rsidR="00DB0BAD" w:rsidRPr="00DB0BAD" w:rsidRDefault="00DB0BAD" w:rsidP="00DB0BAD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B0BAD">
        <w:rPr>
          <w:rFonts w:ascii="Segoe UI" w:eastAsia="Times New Roman" w:hAnsi="Segoe UI" w:cs="Segoe UI"/>
          <w:b/>
          <w:bCs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Aposentadoria Voluntária Por Tempo de Contribuição</w:t>
      </w:r>
    </w:p>
    <w:p w:rsidR="00DB0BAD" w:rsidRPr="00DB0BAD" w:rsidRDefault="00DB0BAD" w:rsidP="00DB0BAD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EECE1" w:themeColor="background2"/>
          <w:sz w:val="32"/>
          <w:szCs w:val="32"/>
          <w:u w:val="single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B0BAD">
        <w:rPr>
          <w:rFonts w:ascii="Arial" w:eastAsia="Times New Roman" w:hAnsi="Arial" w:cs="Arial"/>
          <w:b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Aposentadoria Voluntária por Idade</w:t>
      </w:r>
      <w:r w:rsidRPr="00DB0BAD">
        <w:rPr>
          <w:rFonts w:ascii="Arial" w:eastAsia="Times New Roman" w:hAnsi="Arial" w:cs="Arial"/>
          <w:b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fldChar w:fldCharType="begin"/>
      </w:r>
      <w:r w:rsidRPr="00DB0BAD">
        <w:rPr>
          <w:rFonts w:ascii="Arial" w:eastAsia="Times New Roman" w:hAnsi="Arial" w:cs="Arial"/>
          <w:b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instrText xml:space="preserve"> HYPERLINK "http://www.riobranco.ac.gov.br/rbprev/index.php/beneficios/aposentadoria-voluntaria.html" \l "2" </w:instrText>
      </w:r>
      <w:r w:rsidRPr="00DB0BAD">
        <w:rPr>
          <w:rFonts w:ascii="Arial" w:eastAsia="Times New Roman" w:hAnsi="Arial" w:cs="Arial"/>
          <w:b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fldChar w:fldCharType="separate"/>
      </w:r>
    </w:p>
    <w:p w:rsidR="00DB0BAD" w:rsidRPr="00DB0BAD" w:rsidRDefault="00DB0BAD" w:rsidP="00DB0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DB0BAD">
        <w:rPr>
          <w:rFonts w:ascii="Arial" w:eastAsia="Times New Roman" w:hAnsi="Arial" w:cs="Arial"/>
          <w:b/>
          <w:color w:val="EEECE1" w:themeColor="background2"/>
          <w:sz w:val="32"/>
          <w:szCs w:val="32"/>
          <w:lang w:eastAsia="pt-B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fldChar w:fldCharType="end"/>
      </w:r>
    </w:p>
    <w:p w:rsidR="00DB0BAD" w:rsidRPr="00DB0BAD" w:rsidRDefault="00DB0BAD" w:rsidP="00DB0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pt-BR"/>
        </w:rPr>
      </w:pPr>
      <w:r w:rsidRPr="00DB0BAD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pt-BR"/>
        </w:rPr>
        <w:t>Regras de Transição, composta por:</w:t>
      </w:r>
    </w:p>
    <w:p w:rsidR="00DB0BAD" w:rsidRPr="00ED7CF2" w:rsidRDefault="00DB0BAD" w:rsidP="00ED7CF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aps/>
          <w:color w:val="006699"/>
          <w:sz w:val="20"/>
          <w:szCs w:val="20"/>
          <w:u w:val="single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Regra de Transição do Art. 2º, da Emenda Constitucional </w:t>
      </w:r>
      <w:proofErr w:type="gramStart"/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nº.</w:t>
      </w:r>
      <w:proofErr w:type="gramEnd"/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41/2003</w:t>
      </w: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instrText xml:space="preserve"> HYPERLINK "http://www.riobranco.ac.gov.br/rbprev/index.php/beneficios/aposentadoria-voluntaria.html" \l "3" </w:instrText>
      </w: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</w:p>
    <w:p w:rsidR="00DB0BAD" w:rsidRPr="00ED7CF2" w:rsidRDefault="00DB0BAD" w:rsidP="00ED7CF2">
      <w:pPr>
        <w:pStyle w:val="PargrafodaLista"/>
        <w:numPr>
          <w:ilvl w:val="0"/>
          <w:numId w:val="3"/>
        </w:numPr>
        <w:rPr>
          <w:rFonts w:cs="Times New Roman"/>
          <w:b/>
          <w:caps/>
          <w:color w:val="006699"/>
          <w:sz w:val="24"/>
          <w:szCs w:val="24"/>
          <w:u w:val="single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Regra de Transição do Art. 6º, da Emenda Constitucional </w:t>
      </w:r>
      <w:proofErr w:type="gramStart"/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nº.</w:t>
      </w:r>
      <w:proofErr w:type="gramEnd"/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41/2003</w:t>
      </w: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instrText xml:space="preserve"> HYPERLINK "http://www.riobranco.ac.gov.br/rbprev/index.php/beneficios/aposentadoria-voluntaria.html" \l "4" </w:instrText>
      </w: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</w:p>
    <w:p w:rsidR="00DB0BAD" w:rsidRPr="00ED7CF2" w:rsidRDefault="00DB0BAD" w:rsidP="00ED7CF2">
      <w:pPr>
        <w:pStyle w:val="PargrafodaLista"/>
        <w:numPr>
          <w:ilvl w:val="0"/>
          <w:numId w:val="3"/>
        </w:numPr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Regra de Transição do Art. 3º, da Emenda Constitucional </w:t>
      </w:r>
      <w:proofErr w:type="gramStart"/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nº.</w:t>
      </w:r>
      <w:proofErr w:type="gramEnd"/>
      <w:r w:rsidRPr="00ED7CF2">
        <w:rPr>
          <w:b/>
          <w:caps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41/2003</w:t>
      </w:r>
    </w:p>
    <w:p w:rsidR="00DB0BAD" w:rsidRPr="00ED7CF2" w:rsidRDefault="00DB0BAD" w:rsidP="00ED7CF2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aps/>
          <w:color w:val="006699"/>
          <w:sz w:val="24"/>
          <w:szCs w:val="24"/>
          <w:u w:val="single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Regra de Transição do Art. 3º, da Emenda Constitucional </w:t>
      </w:r>
      <w:proofErr w:type="gramStart"/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nº.</w:t>
      </w:r>
      <w:proofErr w:type="gramEnd"/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47/2005</w:t>
      </w:r>
      <w:r w:rsidRPr="00DB0BAD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ED7CF2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instrText xml:space="preserve"> HYPERLINK "http://www.riobranco.ac.gov.br/rbprev/index.php/beneficios/aposentadoria-voluntaria.html" \l "5" </w:instrText>
      </w:r>
      <w:r w:rsidRPr="00DB0BAD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</w:p>
    <w:p w:rsidR="00DB0BAD" w:rsidRPr="00DB0BAD" w:rsidRDefault="00DB0BAD" w:rsidP="00DB0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DB0BAD">
        <w:rPr>
          <w:rFonts w:ascii="Trebuchet MS" w:eastAsia="Times New Roman" w:hAnsi="Trebuchet MS" w:cs="Arial"/>
          <w:b/>
          <w:caps/>
          <w:color w:val="333333"/>
          <w:sz w:val="20"/>
          <w:szCs w:val="20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:rsidR="00627C80" w:rsidRPr="00D862FE" w:rsidRDefault="00D862FE" w:rsidP="00D862FE">
      <w:pPr>
        <w:pStyle w:val="PargrafodaLista"/>
        <w:numPr>
          <w:ilvl w:val="0"/>
          <w:numId w:val="4"/>
        </w:numPr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</w:pPr>
      <w:proofErr w:type="gramStart"/>
      <w:r w:rsidRPr="00D862FE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>Implementado</w:t>
      </w:r>
      <w:proofErr w:type="gramEnd"/>
      <w:r w:rsidRPr="00D862FE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 xml:space="preserve"> um dos requisitos acima citado</w:t>
      </w:r>
      <w:r w:rsidR="00DE34D1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>,</w:t>
      </w:r>
      <w:r w:rsidRPr="00D862FE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 xml:space="preserve"> o servidor fará jus ao </w:t>
      </w:r>
      <w:r w:rsidR="00627C80" w:rsidRPr="00D862FE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>ABONO DE PERMAN</w:t>
      </w:r>
      <w:r w:rsidR="00627C80" w:rsidRPr="00D862FE">
        <w:rPr>
          <w:rFonts w:ascii="MS Mincho" w:eastAsia="MS Mincho" w:hAnsi="MS Mincho" w:cs="MS Mincho" w:hint="eastAsia"/>
          <w:b/>
          <w:color w:val="333333"/>
          <w:sz w:val="32"/>
          <w:szCs w:val="32"/>
          <w:shd w:val="clear" w:color="auto" w:fill="FFFFFF"/>
        </w:rPr>
        <w:t>Ê</w:t>
      </w:r>
      <w:r w:rsidR="00627C80" w:rsidRPr="00D862FE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>NCIA</w:t>
      </w:r>
      <w:r w:rsidR="00DE34D1">
        <w:rPr>
          <w:rFonts w:ascii="SimHei" w:eastAsia="SimHei" w:hAnsi="SimHei"/>
          <w:b/>
          <w:color w:val="333333"/>
          <w:sz w:val="32"/>
          <w:szCs w:val="32"/>
          <w:shd w:val="clear" w:color="auto" w:fill="FFFFFF"/>
        </w:rPr>
        <w:t>.</w:t>
      </w:r>
    </w:p>
    <w:p w:rsidR="004028AE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O abono de permanência será pago ao servidor que tiver preenchido as exigências para aposentadoria voluntária e que opte por permanecer em atividade equivalente ao valor da contribuição previdenciária. O abono de permanência tem como objetivo incentivar o servidor que 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implementou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os requisitos para aposentar-se a permanecer na ativa até o tempo máximo que completar 70 anos.</w:t>
      </w:r>
    </w:p>
    <w:p w:rsidR="004028AE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O servidor, além de preencher os requisitos para a aposentadoria, deverá fazer opção expressa pela permanência em atividade e requerer o abono de permanência através de requerimento à 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>Divisão de Recursos Humanos – DRH/AGEPEN/MS – (requerimento padrão disponível no site da AGEPEN/MS).</w:t>
      </w:r>
    </w:p>
    <w:p w:rsidR="004028AE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Quanto solicitar a aposentadoria o servidor pode escolher qualquer regra a que tiver direito não ficando obrigado à regra em que pediu o abono permanência.</w:t>
      </w:r>
    </w:p>
    <w:p w:rsidR="004028AE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 concessão do benefício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>,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para os servidores que já tinham direito àquela data. Para os demais servidores que adquiriram o direito a aposentadoria após 1º/01/04, o abono de permanência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gramEnd"/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é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concedido a partir da data da efetiva 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>entrada do requerimento na Divisão de Recursos Humanos/DRH/AGEPEN/MS.</w:t>
      </w:r>
    </w:p>
    <w:p w:rsidR="004028AE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 servidor que tiver trabalhado na iniciativa privada deverá averbar a Certidão de Tempo de Contribuição emitida pelo INSS para fins de averbação</w:t>
      </w:r>
      <w:r w:rsidR="001C2BB1">
        <w:rPr>
          <w:rFonts w:ascii="Trebuchet MS" w:hAnsi="Trebuchet MS"/>
          <w:color w:val="333333"/>
          <w:sz w:val="20"/>
          <w:szCs w:val="20"/>
          <w:shd w:val="clear" w:color="auto" w:fill="FFFFFF"/>
        </w:rPr>
        <w:t>, considerando que esse tempo também é contado para o abono de permanência.</w:t>
      </w:r>
    </w:p>
    <w:p w:rsidR="00AD4C9B" w:rsidRDefault="00627C80" w:rsidP="004028AE">
      <w:pPr>
        <w:ind w:firstLine="567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 servidor que possua licença-prêmio vencida antes de 15/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>07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/199</w:t>
      </w:r>
      <w:r w:rsidR="004028AE">
        <w:rPr>
          <w:rFonts w:ascii="Trebuchet MS" w:hAnsi="Trebuchet MS"/>
          <w:color w:val="333333"/>
          <w:sz w:val="20"/>
          <w:szCs w:val="20"/>
          <w:shd w:val="clear" w:color="auto" w:fill="FFFFFF"/>
        </w:rPr>
        <w:t>7-(data em que a Lei nº. 1.756</w:t>
      </w:r>
      <w:r w:rsidR="0053479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revogou o direito a concessão da Licença Prêmio)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deverá se manifestar quanto ao aproveitamento dos períodos não usufruídos para efeitos de abono de permanência, caso a contagem destes seja necessária ao 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implemento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do direito à aposentadoria</w:t>
      </w:r>
      <w:r w:rsidR="00FF2D1D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uma vez averbado a Licença prêmio em dobro o servidor perde o direito pela percepção em pecúnia quando da ocasião da aposentadoria. 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Pr="001C2BB1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Tem direito a receber o Abono Permanência o servidor ou servidora que preencher os requisitos para aposentadoria para qualquer uma destas situações:</w:t>
      </w:r>
      <w:r w:rsidRPr="001C2BB1">
        <w:rPr>
          <w:rFonts w:ascii="Trebuchet MS" w:hAnsi="Trebuchet MS"/>
          <w:b/>
          <w:color w:val="333333"/>
          <w:sz w:val="20"/>
          <w:szCs w:val="20"/>
        </w:rPr>
        <w:br/>
      </w:r>
      <w:r w:rsidRPr="001C2BB1">
        <w:rPr>
          <w:rFonts w:ascii="Trebuchet MS" w:hAnsi="Trebuchet MS"/>
          <w:b/>
          <w:color w:val="333333"/>
          <w:sz w:val="20"/>
          <w:szCs w:val="20"/>
        </w:rPr>
        <w:lastRenderedPageBreak/>
        <w:br/>
      </w:r>
      <w:r w:rsidRPr="001C2BB1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1ª SITUAÇÃO:</w:t>
      </w:r>
      <w:r w:rsidRPr="001C2BB1"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tempo mínimo de dez anos de efetivo exercício no serviço público: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cinco anos no cargo efetivo em que se dará a aposentadoria e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c) ,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sessenta anos de idade e trinta e cinco de contribuição, se homem, e </w:t>
      </w:r>
      <w:r w:rsidR="00BF2A35">
        <w:rPr>
          <w:rFonts w:ascii="Trebuchet MS" w:hAnsi="Trebuchet MS"/>
          <w:color w:val="333333"/>
          <w:sz w:val="20"/>
          <w:szCs w:val="20"/>
          <w:shd w:val="clear" w:color="auto" w:fill="FFFFFF"/>
        </w:rPr>
        <w:t>cinquenta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cinco anos de idade e trinta de contribuição, se mulher.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Pr="00BF2A35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2ª SITUAÇÃO:</w:t>
      </w:r>
      <w:r w:rsidRPr="00BF2A35">
        <w:rPr>
          <w:rFonts w:ascii="Trebuchet MS" w:hAnsi="Trebuchet MS"/>
          <w:b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ingressou em cargo efetivo até 16/12/98;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tiver cinco anos de efetivo exercício no cargo em que se der a aposentadoria;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c) tiver </w:t>
      </w:r>
      <w:r w:rsidR="00BF2A35">
        <w:rPr>
          <w:rFonts w:ascii="Trebuchet MS" w:hAnsi="Trebuchet MS"/>
          <w:color w:val="333333"/>
          <w:sz w:val="20"/>
          <w:szCs w:val="20"/>
          <w:shd w:val="clear" w:color="auto" w:fill="FFFFFF"/>
        </w:rPr>
        <w:t>cinquenta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três anos de idade, se homem, e quarenta e oito anos de idade,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d) contar tempo de contribuição igual, no mínimo, à soma de: a) trinta e cinco anos, se homem, e trinta anos, se mulher; e b) um período adicional de contribuição equivalente a vinte por cento do tempo que em 16/12/98 faltaria para atingir o limite de tempo trinta e cinco homem e 30 anos mulher.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="00BF2A35" w:rsidRPr="00BF2A35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3</w:t>
      </w:r>
      <w:r w:rsidRPr="00BF2A35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ª SITUAÇÃO:</w:t>
      </w:r>
      <w:r w:rsidRPr="00BF2A35">
        <w:rPr>
          <w:rFonts w:ascii="Trebuchet MS" w:hAnsi="Trebuchet MS"/>
          <w:b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tenham cumprido todos os requisitos abaixo até 31/12/2003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:30 anos de contribuição, se homem; ou 25 anos de contribuição,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c) dez anos de efetivo exercício no serviço público;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d) cinco anos no cargo efetivo em que se dará a aposentadoria;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e) sessenta anos de idade e trinta e cinco de contribuição, se homem, e </w:t>
      </w:r>
      <w:r w:rsidR="00BF2A35">
        <w:rPr>
          <w:rFonts w:ascii="Trebuchet MS" w:hAnsi="Trebuchet MS"/>
          <w:color w:val="333333"/>
          <w:sz w:val="20"/>
          <w:szCs w:val="20"/>
          <w:shd w:val="clear" w:color="auto" w:fill="FFFFFF"/>
        </w:rPr>
        <w:t>cinquenta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cinco anos de idade e trinta de contribuição, se mulher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="009E34A7"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4</w:t>
      </w:r>
      <w:r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ª SITUAÇÃO:</w:t>
      </w:r>
      <w:r w:rsidRPr="009E34A7">
        <w:rPr>
          <w:rFonts w:ascii="Trebuchet MS" w:hAnsi="Trebuchet MS"/>
          <w:b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tenham cumprido todos os requisitos abaixo até 31/12/2003;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tenham completado a idade de sessenta e cinco anos de idade, se homem, e sessenta anos de idade, se mulher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c) :30 anos de contribuição, se homem; ou 25 anos de contribuição,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d) dez anos de efetivo exercício no serviço público;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e) cinco anos no cargo efetivo em que se dará a aposentadoria;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="009E34A7"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5</w:t>
      </w:r>
      <w:r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ª SITUAÇÃO:</w:t>
      </w:r>
      <w:r w:rsidRPr="009E34A7">
        <w:rPr>
          <w:rFonts w:ascii="Trebuchet MS" w:hAnsi="Trebuchet MS"/>
          <w:b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tenham cumprido todos os requisitos abaixo até 31/12/2003: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ingresso em cargo efetivo antes de 16/12/98;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c) :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30 anos de contribuição, se homem; ou 25 anos de contribuição,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lastRenderedPageBreak/>
        <w:t>d) cinco anos no cargo efetivo em que se dará a aposentadoria;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e) tiver </w:t>
      </w:r>
      <w:r w:rsidR="009E34A7">
        <w:rPr>
          <w:rFonts w:ascii="Trebuchet MS" w:hAnsi="Trebuchet MS"/>
          <w:color w:val="333333"/>
          <w:sz w:val="20"/>
          <w:szCs w:val="20"/>
          <w:shd w:val="clear" w:color="auto" w:fill="FFFFFF"/>
        </w:rPr>
        <w:t>cinquenta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três anos de idade, se homem, e quarenta e oito anos de idade,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f) contar tempo de contribuição igual, no mínimo, à soma de: a) trinta e cinco anos, se homem, e trinta anos, se mulher; e b) um período adicional de contribuição equivalente a vinte por cento do tempo que em 16/12/98 faltaria para atingir o limite de tempo trinta e cinco homem e 30 anos mulher.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="009E34A7"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6</w:t>
      </w:r>
      <w:r w:rsidRPr="009E34A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ª SITUAÇÃO:</w:t>
      </w:r>
      <w:r w:rsidRPr="009E34A7">
        <w:rPr>
          <w:rFonts w:ascii="Trebuchet MS" w:hAnsi="Trebuchet MS"/>
          <w:b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 tenham cumprido todos os requisitos abaixo até 31/12/2003: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b) ingresso em cargo efetivo antes de 16/12/98;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c) :30 anos de contribuição, se homem; ou 25 anos de contribuição,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d) ;cinco anos no cargo efetivo em que se dará a aposentadoria;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e) tiver </w:t>
      </w:r>
      <w:r w:rsidR="009E34A7">
        <w:rPr>
          <w:rFonts w:ascii="Trebuchet MS" w:hAnsi="Trebuchet MS"/>
          <w:color w:val="333333"/>
          <w:sz w:val="20"/>
          <w:szCs w:val="20"/>
          <w:shd w:val="clear" w:color="auto" w:fill="FFFFFF"/>
        </w:rPr>
        <w:t>cinquenta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três anos de idade, se homem, e quarenta e oito anos de idade, se mulher;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g) contar tempo de contribuição igual, no mínimo, à soma de: a) trinta anos, se homem, e vinte e cinco anos, se mulher; e b) um período adicional de contribuição equivalente a quarenta por cento do tempo que em 16/12/98 faltaria para atingir o limite de tempo trinta anos o homem e vinte e cinco anos a mulher.</w:t>
      </w:r>
    </w:p>
    <w:p w:rsidR="00113792" w:rsidRDefault="00113792" w:rsidP="00113792">
      <w:pPr>
        <w:spacing w:after="0" w:line="240" w:lineRule="auto"/>
        <w:ind w:firstLine="567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113792">
        <w:rPr>
          <w:rFonts w:ascii="Arial" w:hAnsi="Arial" w:cs="Arial"/>
          <w:b/>
          <w:color w:val="333333"/>
          <w:sz w:val="28"/>
          <w:szCs w:val="28"/>
        </w:rPr>
        <w:t>Diferença entre</w:t>
      </w:r>
      <w:r>
        <w:rPr>
          <w:rFonts w:ascii="Arial" w:hAnsi="Arial" w:cs="Arial"/>
          <w:b/>
          <w:color w:val="333333"/>
          <w:sz w:val="28"/>
          <w:szCs w:val="28"/>
        </w:rPr>
        <w:t>:</w:t>
      </w:r>
    </w:p>
    <w:p w:rsidR="00113792" w:rsidRPr="00113792" w:rsidRDefault="00113792" w:rsidP="00113792">
      <w:pPr>
        <w:spacing w:after="0" w:line="240" w:lineRule="auto"/>
        <w:ind w:firstLine="567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113792">
        <w:rPr>
          <w:rFonts w:ascii="Arial" w:hAnsi="Arial" w:cs="Arial"/>
          <w:b/>
          <w:color w:val="333333"/>
          <w:sz w:val="28"/>
          <w:szCs w:val="28"/>
        </w:rPr>
        <w:t>PARIDADE E INTEGRALIDADE NA APOSENTADORIA.</w:t>
      </w:r>
    </w:p>
    <w:p w:rsidR="00113792" w:rsidRDefault="00113792" w:rsidP="00113792">
      <w:pPr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113792">
        <w:rPr>
          <w:rFonts w:ascii="Arial" w:hAnsi="Arial" w:cs="Arial"/>
          <w:b/>
          <w:color w:val="333333"/>
          <w:sz w:val="28"/>
          <w:szCs w:val="28"/>
        </w:rPr>
        <w:t>Paridade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113792">
        <w:rPr>
          <w:rFonts w:ascii="Arial" w:hAnsi="Arial" w:cs="Arial"/>
          <w:color w:val="333333"/>
          <w:sz w:val="24"/>
          <w:szCs w:val="24"/>
        </w:rPr>
        <w:t>é o direito de ter os valores da aposentadoria reajustados na mesma data e percentual dos servidores em atividade.</w:t>
      </w:r>
    </w:p>
    <w:p w:rsidR="00113792" w:rsidRDefault="00113792" w:rsidP="00113792">
      <w:pPr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113792">
        <w:rPr>
          <w:rFonts w:ascii="Arial" w:hAnsi="Arial" w:cs="Arial"/>
          <w:b/>
          <w:color w:val="333333"/>
          <w:sz w:val="28"/>
          <w:szCs w:val="28"/>
        </w:rPr>
        <w:t>Integralidade</w:t>
      </w:r>
      <w:r w:rsidRPr="00113792">
        <w:rPr>
          <w:rFonts w:ascii="Arial" w:hAnsi="Arial" w:cs="Arial"/>
          <w:color w:val="333333"/>
          <w:sz w:val="24"/>
          <w:szCs w:val="24"/>
        </w:rPr>
        <w:t xml:space="preserve"> é o direito de receber como valor inicial da aposentadoria os mesmos vencimentos que recebia na ativa imediatamente antes da aposentadoria.</w:t>
      </w:r>
    </w:p>
    <w:p w:rsidR="00113792" w:rsidRDefault="00113792" w:rsidP="00113792">
      <w:pPr>
        <w:ind w:firstLine="567"/>
        <w:jc w:val="both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  <w:r>
        <w:rPr>
          <w:rFonts w:ascii="Arial" w:hAnsi="Arial" w:cs="Arial"/>
          <w:color w:val="333333"/>
          <w:sz w:val="24"/>
          <w:szCs w:val="24"/>
        </w:rPr>
        <w:t xml:space="preserve">Para se aposentar com direito a paridade e integralidade é necessário preencher todos os requisitos constantes na </w:t>
      </w:r>
      <w:r w:rsidRPr="005123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LEI Nº 3.150, DE 22 DE DEZEMBRO DE 2005.</w:t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Pr="00512318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Consolida e atualiza a Lei n° 2.207, de 29 de dezembro de 2000, que instituiu o Regime de Previdência Social do Estado de Mato Grosso do Sul - MSPREV.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113792" w:rsidRPr="00512318" w:rsidTr="00113792">
        <w:trPr>
          <w:tblCellSpacing w:w="15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792" w:rsidRPr="00512318" w:rsidRDefault="00113792" w:rsidP="0011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231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Publicada no Diário Oficial nº 6.633, de 23 de dezembro de 2005.</w:t>
            </w:r>
          </w:p>
        </w:tc>
      </w:tr>
    </w:tbl>
    <w:p w:rsidR="00113792" w:rsidRDefault="00113792" w:rsidP="00113792">
      <w:pPr>
        <w:spacing w:before="100" w:beforeAutospacing="1" w:after="100" w:afterAutospacing="1" w:line="240" w:lineRule="auto"/>
        <w:jc w:val="both"/>
        <w:rPr>
          <w:rFonts w:ascii="Verdana" w:hAnsi="Verdana"/>
          <w:sz w:val="17"/>
          <w:szCs w:val="17"/>
          <w:shd w:val="clear" w:color="auto" w:fill="FFFFFF"/>
        </w:rPr>
      </w:pP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 dispositivos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b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l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 qu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direito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o 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bim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nto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int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gr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lid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rid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dos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lários com os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rvidor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tiv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qu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 ingr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ssou no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rviço público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té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public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ção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 nº 20/98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v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 35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contribuição,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hom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m,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30,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mulh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r; 25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f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tivo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x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rcício no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rviço público; 15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ir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cinco no 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rgo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 qu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pos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 (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rt. 3º). P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qu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ntrou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té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proofErr w:type="spellStart"/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public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ção</w:t>
      </w:r>
      <w:proofErr w:type="spellEnd"/>
      <w:r w:rsidRPr="00113792">
        <w:rPr>
          <w:rFonts w:ascii="Verdana" w:hAnsi="Verdana"/>
          <w:sz w:val="17"/>
          <w:szCs w:val="17"/>
          <w:shd w:val="clear" w:color="auto" w:fill="FFFFFF"/>
        </w:rPr>
        <w:t xml:space="preserve">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 41/03,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xig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-s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id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mínim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60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nos,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hom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m,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55,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mulh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r; 35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 xml:space="preserve"> 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contribuição p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os hom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ns,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30 p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 mulh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s; 20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f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tivo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x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rcício no 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rviço público;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z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nos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ir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cinco 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f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tivo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x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rcício no c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rgo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m qu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pos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e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nt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dori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(</w:t>
      </w:r>
      <w:r w:rsidRPr="00113792">
        <w:rPr>
          <w:rStyle w:val="highlightedsearchterm"/>
          <w:rFonts w:ascii="Verdana" w:hAnsi="Verdana"/>
          <w:sz w:val="17"/>
          <w:szCs w:val="17"/>
          <w:shd w:val="clear" w:color="auto" w:fill="FFFFAA"/>
        </w:rPr>
        <w:t>a</w:t>
      </w:r>
      <w:r w:rsidRPr="00113792">
        <w:rPr>
          <w:rFonts w:ascii="Verdana" w:hAnsi="Verdana"/>
          <w:sz w:val="17"/>
          <w:szCs w:val="17"/>
          <w:shd w:val="clear" w:color="auto" w:fill="FFFFFF"/>
        </w:rPr>
        <w:t>rt. 2º).</w:t>
      </w:r>
    </w:p>
    <w:p w:rsidR="00113792" w:rsidRDefault="00DC4775" w:rsidP="00113792">
      <w:pPr>
        <w:spacing w:before="100" w:beforeAutospacing="1" w:after="100" w:afterAutospacing="1" w:line="240" w:lineRule="auto"/>
        <w:jc w:val="both"/>
        <w:rPr>
          <w:rFonts w:ascii="Verdana" w:hAnsi="Verdana"/>
          <w:sz w:val="17"/>
          <w:szCs w:val="17"/>
          <w:shd w:val="clear" w:color="auto" w:fill="FFFFFF"/>
        </w:rPr>
      </w:pPr>
      <w:r>
        <w:rPr>
          <w:rFonts w:ascii="Verdana" w:hAnsi="Verdana"/>
          <w:sz w:val="17"/>
          <w:szCs w:val="17"/>
          <w:shd w:val="clear" w:color="auto" w:fill="FFFFFF"/>
        </w:rPr>
        <w:t>Há</w:t>
      </w:r>
      <w:r w:rsidR="00113792">
        <w:rPr>
          <w:rFonts w:ascii="Verdana" w:hAnsi="Verdana"/>
          <w:sz w:val="17"/>
          <w:szCs w:val="17"/>
          <w:shd w:val="clear" w:color="auto" w:fill="FFFFFF"/>
        </w:rPr>
        <w:t xml:space="preserve"> tempos atrás foi encaminhado por esta D</w:t>
      </w:r>
      <w:r>
        <w:rPr>
          <w:rFonts w:ascii="Verdana" w:hAnsi="Verdana"/>
          <w:sz w:val="17"/>
          <w:szCs w:val="17"/>
          <w:shd w:val="clear" w:color="auto" w:fill="FFFFFF"/>
        </w:rPr>
        <w:t xml:space="preserve">ivisão de Recursos </w:t>
      </w:r>
      <w:r w:rsidR="003124D9">
        <w:rPr>
          <w:rFonts w:ascii="Verdana" w:hAnsi="Verdana"/>
          <w:sz w:val="17"/>
          <w:szCs w:val="17"/>
          <w:shd w:val="clear" w:color="auto" w:fill="FFFFFF"/>
        </w:rPr>
        <w:t xml:space="preserve">Humanos </w:t>
      </w:r>
      <w:r>
        <w:rPr>
          <w:rFonts w:ascii="Verdana" w:hAnsi="Verdana"/>
          <w:sz w:val="17"/>
          <w:szCs w:val="17"/>
          <w:shd w:val="clear" w:color="auto" w:fill="FFFFFF"/>
        </w:rPr>
        <w:t>a todos os servidores Técnicos Penitenciários:</w:t>
      </w:r>
    </w:p>
    <w:p w:rsidR="00DC4775" w:rsidRPr="00DC4775" w:rsidRDefault="00DC4775" w:rsidP="00DC4775">
      <w:pPr>
        <w:autoSpaceDE w:val="0"/>
        <w:autoSpaceDN w:val="0"/>
        <w:adjustRightInd w:val="0"/>
        <w:spacing w:after="0" w:line="240" w:lineRule="auto"/>
        <w:rPr>
          <w:rFonts w:ascii="FuturaBT-ExtraBlackCondensed" w:hAnsi="FuturaBT-ExtraBlackCondensed" w:cs="FuturaBT-ExtraBlackCondensed"/>
          <w:sz w:val="24"/>
          <w:szCs w:val="24"/>
        </w:rPr>
      </w:pPr>
      <w:r w:rsidRPr="00DC4775">
        <w:rPr>
          <w:rFonts w:ascii="FuturaBT-ExtraBlackCondensed" w:hAnsi="FuturaBT-ExtraBlackCondensed" w:cs="FuturaBT-ExtraBlackCondensed"/>
          <w:sz w:val="24"/>
          <w:szCs w:val="24"/>
        </w:rPr>
        <w:t>Cartilha do Segurado</w:t>
      </w:r>
    </w:p>
    <w:p w:rsidR="00DC4775" w:rsidRPr="00DC4775" w:rsidRDefault="00DC4775" w:rsidP="00DC4775">
      <w:pPr>
        <w:spacing w:before="100" w:beforeAutospacing="1"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 w:rsidRPr="00DC4775">
        <w:rPr>
          <w:rFonts w:ascii="ArialMT" w:hAnsi="ArialMT" w:cs="ArialMT"/>
          <w:sz w:val="24"/>
          <w:szCs w:val="24"/>
        </w:rPr>
        <w:t xml:space="preserve">Tudo o que você precisa saber sobre a </w:t>
      </w:r>
      <w:r w:rsidRPr="00DC4775">
        <w:rPr>
          <w:rFonts w:ascii="FuturaBT-ExtraBlackCondensed" w:hAnsi="FuturaBT-ExtraBlackCondensed" w:cs="FuturaBT-ExtraBlackCondensed"/>
          <w:sz w:val="24"/>
          <w:szCs w:val="24"/>
        </w:rPr>
        <w:t>AGEPREV MS</w:t>
      </w:r>
      <w:r w:rsidRPr="00DC4775">
        <w:rPr>
          <w:rFonts w:ascii="ArialMT" w:hAnsi="ArialMT" w:cs="ArialMT"/>
          <w:sz w:val="24"/>
          <w:szCs w:val="24"/>
        </w:rPr>
        <w:t>.</w:t>
      </w:r>
    </w:p>
    <w:p w:rsidR="00DC4775" w:rsidRDefault="00DC4775" w:rsidP="00DC4775">
      <w:pPr>
        <w:spacing w:before="100" w:beforeAutospacing="1" w:after="100" w:afterAutospacing="1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Cartilha elabora pela Agência de Previdência Social de Mato Grosso do Sul – AGEPREV, </w:t>
      </w:r>
    </w:p>
    <w:p w:rsidR="00DC4775" w:rsidRDefault="003124D9" w:rsidP="003124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lastRenderedPageBreak/>
        <w:t>A publicação da CARTILHA e sua distribuição tinham</w:t>
      </w:r>
      <w:r w:rsidR="00DC4775">
        <w:rPr>
          <w:rFonts w:ascii="ArialMT" w:hAnsi="ArialMT" w:cs="ArialMT"/>
          <w:sz w:val="21"/>
          <w:szCs w:val="21"/>
        </w:rPr>
        <w:t xml:space="preserve"> por objetivo levar aos segurados do Regime Próprio de Previdência do Estado de Mato Grosso do Sul - MSPREV, ativos e inativos, os conhecimentos básicos e as regras de obtenção dos benefícios previdenciários.</w:t>
      </w:r>
    </w:p>
    <w:p w:rsidR="00562089" w:rsidRDefault="00562089" w:rsidP="003124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562089" w:rsidRDefault="00562089" w:rsidP="003124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- Essa cartilha, bem como a Lei de Nº. 3150 de 22/12/2005 encontram-se no site da AGEPEN </w:t>
      </w:r>
    </w:p>
    <w:p w:rsidR="00562089" w:rsidRPr="00562089" w:rsidRDefault="00160EBD" w:rsidP="00562089">
      <w:pPr>
        <w:spacing w:after="0" w:line="240" w:lineRule="auto"/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  <w:lang w:val="en-US"/>
        </w:rPr>
      </w:pPr>
      <w:hyperlink r:id="rId6" w:history="1">
        <w:r w:rsidR="00562089" w:rsidRPr="00562089">
          <w:rPr>
            <w:rStyle w:val="Hyperlink"/>
            <w:rFonts w:ascii="Calibri" w:hAnsi="Calibri" w:cs="Calibri"/>
            <w:b/>
            <w:sz w:val="20"/>
            <w:szCs w:val="20"/>
            <w:highlight w:val="yellow"/>
            <w:lang w:val="en-US"/>
          </w:rPr>
          <w:t>www.agepen.ms.gov.br</w:t>
        </w:r>
      </w:hyperlink>
      <w:r w:rsidR="00562089" w:rsidRPr="00562089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  <w:lang w:val="en-US"/>
        </w:rPr>
        <w:t xml:space="preserve"> </w:t>
      </w:r>
    </w:p>
    <w:p w:rsidR="00562089" w:rsidRPr="00562089" w:rsidRDefault="00562089" w:rsidP="00562089">
      <w:pPr>
        <w:spacing w:after="0" w:line="240" w:lineRule="auto"/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  <w:lang w:val="en-US"/>
        </w:rPr>
      </w:pPr>
      <w:r w:rsidRPr="00562089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  <w:lang w:val="en-US"/>
        </w:rPr>
        <w:t>1_DOWNLOADS</w:t>
      </w:r>
    </w:p>
    <w:p w:rsidR="00562089" w:rsidRPr="00054F8A" w:rsidRDefault="00562089" w:rsidP="00562089">
      <w:pPr>
        <w:spacing w:after="0" w:line="240" w:lineRule="auto"/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</w:pPr>
      <w:r w:rsidRPr="00562089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  <w:lang w:val="en-US"/>
        </w:rPr>
        <w:t xml:space="preserve">    </w:t>
      </w:r>
      <w:proofErr w:type="gramStart"/>
      <w:r w:rsidRPr="00054F8A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  <w:t>a</w:t>
      </w:r>
      <w:proofErr w:type="gramEnd"/>
      <w:r w:rsidRPr="00054F8A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  <w:t>)_Recursos humanos</w:t>
      </w:r>
    </w:p>
    <w:p w:rsidR="00562089" w:rsidRPr="00AE37FD" w:rsidRDefault="00562089" w:rsidP="00562089">
      <w:pPr>
        <w:spacing w:after="0" w:line="240" w:lineRule="auto"/>
        <w:rPr>
          <w:rStyle w:val="apple-style-span"/>
          <w:rFonts w:ascii="Calibri" w:hAnsi="Calibri" w:cs="Calibri"/>
          <w:b/>
          <w:color w:val="002060"/>
          <w:sz w:val="20"/>
          <w:szCs w:val="20"/>
        </w:rPr>
      </w:pPr>
      <w:r w:rsidRPr="00054F8A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  <w:t xml:space="preserve">       </w:t>
      </w:r>
      <w:proofErr w:type="gramStart"/>
      <w:r w:rsidRPr="00054F8A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  <w:t>b)</w:t>
      </w:r>
      <w:proofErr w:type="gramEnd"/>
      <w:r w:rsidRPr="00054F8A">
        <w:rPr>
          <w:rStyle w:val="apple-style-span"/>
          <w:rFonts w:ascii="Calibri" w:hAnsi="Calibri" w:cs="Calibri"/>
          <w:b/>
          <w:color w:val="002060"/>
          <w:sz w:val="20"/>
          <w:szCs w:val="20"/>
          <w:highlight w:val="yellow"/>
        </w:rPr>
        <w:t>_Fichas, formulários e requerimentos</w:t>
      </w:r>
    </w:p>
    <w:p w:rsidR="00562089" w:rsidRDefault="00562089" w:rsidP="003124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376A8E" w:rsidRPr="00376A8E" w:rsidRDefault="00376A8E" w:rsidP="004028AE">
      <w:pPr>
        <w:ind w:firstLine="567"/>
        <w:rPr>
          <w:rFonts w:ascii="Trebuchet MS" w:hAnsi="Trebuchet MS"/>
          <w:color w:val="333333"/>
          <w:sz w:val="48"/>
          <w:szCs w:val="48"/>
          <w:shd w:val="clear" w:color="auto" w:fill="FFFFFF"/>
        </w:rPr>
      </w:pPr>
      <w:proofErr w:type="gramStart"/>
      <w:r w:rsidRPr="00376A8E">
        <w:rPr>
          <w:rFonts w:ascii="Trebuchet MS" w:hAnsi="Trebuchet MS"/>
          <w:color w:val="333333"/>
          <w:sz w:val="48"/>
          <w:szCs w:val="48"/>
          <w:shd w:val="clear" w:color="auto" w:fill="FFFFFF"/>
        </w:rPr>
        <w:t>HOMEM:</w:t>
      </w:r>
      <w:proofErr w:type="gramEnd"/>
      <w:r w:rsidR="00C2127B">
        <w:rPr>
          <w:rFonts w:ascii="Trebuchet MS" w:hAnsi="Trebuchet MS"/>
          <w:color w:val="333333"/>
          <w:sz w:val="48"/>
          <w:szCs w:val="48"/>
          <w:shd w:val="clear" w:color="auto" w:fill="FFFFFF"/>
        </w:rPr>
        <w:t>(exemplo)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530"/>
        <w:gridCol w:w="1700"/>
        <w:gridCol w:w="1625"/>
        <w:gridCol w:w="1131"/>
        <w:gridCol w:w="1294"/>
        <w:gridCol w:w="621"/>
        <w:gridCol w:w="779"/>
      </w:tblGrid>
      <w:tr w:rsidR="003A1E34" w:rsidRPr="003A1E34" w:rsidTr="001D2DDD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AGEPEN/MS - Forma para calculo do abono de permanência</w:t>
            </w:r>
          </w:p>
        </w:tc>
      </w:tr>
      <w:tr w:rsidR="003A1E34" w:rsidRPr="003A1E34" w:rsidTr="001D2DDD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2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Servidor – João de tal</w:t>
            </w:r>
            <w:r w:rsidR="002021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– Admitido na AGEPEN em 1º de janeiro de 1.980</w:t>
            </w:r>
          </w:p>
          <w:p w:rsidR="00202183" w:rsidRPr="003A1E34" w:rsidRDefault="00202183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Tem averbado tempo de INSS – 1.313 dias</w:t>
            </w:r>
          </w:p>
        </w:tc>
      </w:tr>
      <w:tr w:rsidR="003A1E34" w:rsidRPr="003A1E34" w:rsidTr="001D2DDD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20218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3A1E34" w:rsidRPr="003A1E3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1E34" w:rsidRPr="003A1E34" w:rsidRDefault="003A1E34" w:rsidP="003A1E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A1E3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t-BR"/>
                    </w:rPr>
                    <w:t>TEMPO</w:t>
                  </w:r>
                </w:p>
              </w:tc>
            </w:tr>
          </w:tbl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20218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proofErr w:type="spellStart"/>
            <w:r w:rsidRPr="003A1E3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Averb</w:t>
            </w:r>
            <w:proofErr w:type="spellEnd"/>
            <w:r w:rsidRPr="003A1E3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3A1E34" w:rsidRPr="003A1E34" w:rsidRDefault="00202183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00"/>
                <w:sz w:val="20"/>
                <w:szCs w:val="20"/>
                <w:lang w:eastAsia="pt-BR"/>
              </w:rPr>
              <w:t>1.313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2021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Tempo averbado</w:t>
            </w:r>
            <w:r w:rsidR="0020218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INSS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Cálculo para abono de permanência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Soma o tempo </w:t>
            </w:r>
            <w:r w:rsidR="00202183"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contribuído</w:t>
            </w: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até 16/12/98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Diminui o tempo de 35 anos e após aplica o percentual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20% que é o pedágio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BA7E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Contando da data de 16/12/98 + 5.</w:t>
            </w:r>
            <w:r w:rsidR="00BA7E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444</w:t>
            </w: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dias fará jus a solicitar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abono</w:t>
            </w:r>
            <w:proofErr w:type="gramEnd"/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permanência a contar de: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A1E34" w:rsidRPr="003A1E34" w:rsidRDefault="00BA7EEC" w:rsidP="00BA7E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11</w:t>
            </w:r>
            <w:r w:rsidR="003A1E34" w:rsidRPr="003A1E3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11</w:t>
            </w:r>
            <w:r w:rsidR="003A1E34" w:rsidRPr="003A1E3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/2013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35 anos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452911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  <w:t>Homem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12.775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i/>
                <w:iCs/>
                <w:color w:val="002060"/>
                <w:sz w:val="20"/>
                <w:szCs w:val="20"/>
                <w:lang w:eastAsia="pt-BR"/>
              </w:rPr>
              <w:t> 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12.775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875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</w:t>
            </w:r>
            <w:r w:rsidR="008755E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Pedágio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A1E34" w:rsidRPr="003A1E34" w:rsidTr="001D2DDD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3A1E34" w:rsidP="00BA66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4.</w:t>
            </w:r>
            <w:r w:rsidR="00BA66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20%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A1E34" w:rsidRPr="003A1E34" w:rsidRDefault="00F76D38" w:rsidP="00F76D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6078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A1E34" w:rsidRPr="003A1E34" w:rsidRDefault="003A1E34" w:rsidP="002C2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5.</w:t>
            </w:r>
            <w:r w:rsidR="002C28F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444</w:t>
            </w: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16/12/1998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E34" w:rsidRPr="003A1E34" w:rsidRDefault="003A1E34" w:rsidP="003A1E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A1E34" w:rsidRPr="003A1E34" w:rsidTr="001D2DD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34" w:rsidRPr="003A1E34" w:rsidRDefault="00815B15" w:rsidP="00815B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34" w:rsidRPr="003A1E34" w:rsidRDefault="003A1E34" w:rsidP="003A1E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B5B39" w:rsidRDefault="00AB5B39" w:rsidP="002E0FA7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395919" w:rsidRPr="00376A8E" w:rsidRDefault="00395919" w:rsidP="00395919">
      <w:pPr>
        <w:ind w:firstLine="567"/>
        <w:rPr>
          <w:rFonts w:ascii="Trebuchet MS" w:hAnsi="Trebuchet MS"/>
          <w:color w:val="333333"/>
          <w:sz w:val="48"/>
          <w:szCs w:val="48"/>
          <w:shd w:val="clear" w:color="auto" w:fill="FFFFFF"/>
        </w:rPr>
      </w:pPr>
      <w:proofErr w:type="gramStart"/>
      <w:r>
        <w:rPr>
          <w:rFonts w:ascii="Trebuchet MS" w:hAnsi="Trebuchet MS"/>
          <w:color w:val="333333"/>
          <w:sz w:val="48"/>
          <w:szCs w:val="48"/>
          <w:shd w:val="clear" w:color="auto" w:fill="FFFFFF"/>
        </w:rPr>
        <w:t>MULHER</w:t>
      </w:r>
      <w:r w:rsidRPr="00376A8E">
        <w:rPr>
          <w:rFonts w:ascii="Trebuchet MS" w:hAnsi="Trebuchet MS"/>
          <w:color w:val="333333"/>
          <w:sz w:val="48"/>
          <w:szCs w:val="48"/>
          <w:shd w:val="clear" w:color="auto" w:fill="FFFFFF"/>
        </w:rPr>
        <w:t>:</w:t>
      </w:r>
      <w:r w:rsidR="005909FE">
        <w:rPr>
          <w:rFonts w:ascii="Trebuchet MS" w:hAnsi="Trebuchet MS"/>
          <w:color w:val="333333"/>
          <w:sz w:val="48"/>
          <w:szCs w:val="48"/>
          <w:shd w:val="clear" w:color="auto" w:fill="FFFFFF"/>
        </w:rPr>
        <w:t>-</w:t>
      </w:r>
      <w:proofErr w:type="gramEnd"/>
      <w:r w:rsidR="005909FE">
        <w:rPr>
          <w:rFonts w:ascii="Trebuchet MS" w:hAnsi="Trebuchet MS"/>
          <w:color w:val="333333"/>
          <w:sz w:val="48"/>
          <w:szCs w:val="48"/>
          <w:shd w:val="clear" w:color="auto" w:fill="FFFFFF"/>
        </w:rPr>
        <w:t>(exemplo)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530"/>
        <w:gridCol w:w="1700"/>
        <w:gridCol w:w="1625"/>
        <w:gridCol w:w="1131"/>
        <w:gridCol w:w="1294"/>
        <w:gridCol w:w="621"/>
        <w:gridCol w:w="779"/>
      </w:tblGrid>
      <w:tr w:rsidR="00395919" w:rsidRPr="003A1E34" w:rsidTr="00113792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AGEPEN/MS - Forma para calculo do abono de permanência</w:t>
            </w:r>
          </w:p>
        </w:tc>
      </w:tr>
      <w:tr w:rsidR="00395919" w:rsidRPr="003A1E34" w:rsidTr="00113792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2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Servidor</w:t>
            </w:r>
            <w:r w:rsidR="005F5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1D2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5F5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Maria </w:t>
            </w:r>
            <w:r w:rsidRPr="001D2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 tal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– Admitid</w:t>
            </w:r>
            <w:r w:rsidR="00F342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na AGEPEN em 1º de janeiro de 1.980</w:t>
            </w:r>
          </w:p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Tem averbado tempo de INSS – 1.313 dias</w:t>
            </w:r>
          </w:p>
        </w:tc>
      </w:tr>
      <w:tr w:rsidR="00395919" w:rsidRPr="003A1E34" w:rsidTr="00113792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395919" w:rsidRPr="003A1E34" w:rsidTr="0011379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5919" w:rsidRPr="003A1E34" w:rsidRDefault="00395919" w:rsidP="001137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A1E3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t-BR"/>
                    </w:rPr>
                    <w:t>TEMPO</w:t>
                  </w:r>
                </w:p>
              </w:tc>
            </w:tr>
          </w:tbl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</w:pPr>
            <w:proofErr w:type="spellStart"/>
            <w:r w:rsidRPr="003A1E3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Averb</w:t>
            </w:r>
            <w:proofErr w:type="spellEnd"/>
            <w:r w:rsidRPr="003A1E3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00"/>
                <w:sz w:val="20"/>
                <w:szCs w:val="20"/>
                <w:lang w:eastAsia="pt-BR"/>
              </w:rPr>
              <w:t>1.313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Tempo averbado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INSS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Cálculo para abono de permanência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Soma o tempo contribuído até 16/12/98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60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Diminui o tempo de 3</w:t>
            </w:r>
            <w:r w:rsidR="00160E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bookmarkStart w:id="0" w:name="_GoBack"/>
            <w:bookmarkEnd w:id="0"/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anos e após aplica o percentual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20% que é o pedágio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2078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Contando da data de 16/12/98 + </w:t>
            </w:r>
            <w:r w:rsidR="002078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2078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254</w:t>
            </w: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dias fará jus a solicitar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abono</w:t>
            </w:r>
            <w:proofErr w:type="gramEnd"/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permanência a contar de: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5919" w:rsidRPr="003A1E34" w:rsidRDefault="005A2E8C" w:rsidP="005A2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12</w:t>
            </w:r>
            <w:r w:rsidR="00395919" w:rsidRPr="003A1E3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/</w:t>
            </w:r>
            <w:r w:rsidR="0039591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11</w:t>
            </w:r>
            <w:r w:rsidR="00395919" w:rsidRPr="003A1E3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/20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07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7A21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7A21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anos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7A2170" w:rsidP="007A21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pt-BR"/>
              </w:rPr>
              <w:t>Mulher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8C4A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 w:rsidR="008C4A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="008C4A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i/>
                <w:iCs/>
                <w:color w:val="002060"/>
                <w:sz w:val="20"/>
                <w:szCs w:val="20"/>
                <w:lang w:eastAsia="pt-BR"/>
              </w:rPr>
              <w:t> 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540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5404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5404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Pedágio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5919" w:rsidRPr="003A1E34" w:rsidTr="00113792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C32F76" w:rsidP="00C32F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395919"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20%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5919" w:rsidRPr="003A1E34" w:rsidRDefault="00BC0B18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16078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5919" w:rsidRPr="003A1E34" w:rsidRDefault="00207860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3.254</w:t>
            </w: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16/12/1998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95919" w:rsidRPr="003A1E34" w:rsidTr="00113792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1E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19" w:rsidRPr="003A1E34" w:rsidRDefault="00395919" w:rsidP="001137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95919" w:rsidRDefault="00395919" w:rsidP="004028AE">
      <w:pPr>
        <w:ind w:firstLine="567"/>
        <w:rPr>
          <w:rFonts w:ascii="Trebuchet MS" w:hAnsi="Trebuchet MS"/>
          <w:color w:val="333333"/>
          <w:sz w:val="20"/>
          <w:szCs w:val="20"/>
        </w:rPr>
      </w:pPr>
    </w:p>
    <w:p w:rsidR="00B1725C" w:rsidRDefault="00627C80" w:rsidP="004028AE">
      <w:pPr>
        <w:ind w:firstLine="567"/>
      </w:pPr>
      <w:r>
        <w:rPr>
          <w:rFonts w:ascii="Trebuchet MS" w:hAnsi="Trebuchet MS"/>
          <w:color w:val="333333"/>
          <w:sz w:val="20"/>
          <w:szCs w:val="20"/>
        </w:rPr>
        <w:br/>
      </w:r>
    </w:p>
    <w:sectPr w:rsidR="00B1725C" w:rsidSect="00627C80">
      <w:pgSz w:w="11907" w:h="16840" w:code="9"/>
      <w:pgMar w:top="851" w:right="1134" w:bottom="851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BT-ExtraBlack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41C"/>
    <w:multiLevelType w:val="hybridMultilevel"/>
    <w:tmpl w:val="B25C0A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2115"/>
    <w:multiLevelType w:val="hybridMultilevel"/>
    <w:tmpl w:val="6826E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0206"/>
    <w:multiLevelType w:val="hybridMultilevel"/>
    <w:tmpl w:val="6E704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731AA"/>
    <w:multiLevelType w:val="multilevel"/>
    <w:tmpl w:val="FD7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5C"/>
    <w:rsid w:val="000133CF"/>
    <w:rsid w:val="000D064F"/>
    <w:rsid w:val="00113792"/>
    <w:rsid w:val="0016078A"/>
    <w:rsid w:val="00160EBD"/>
    <w:rsid w:val="001C2BB1"/>
    <w:rsid w:val="001D2DDD"/>
    <w:rsid w:val="00202183"/>
    <w:rsid w:val="00207860"/>
    <w:rsid w:val="002A29E1"/>
    <w:rsid w:val="002C28FB"/>
    <w:rsid w:val="002E0FA7"/>
    <w:rsid w:val="002F4D13"/>
    <w:rsid w:val="003124D9"/>
    <w:rsid w:val="00376A8E"/>
    <w:rsid w:val="00391F6C"/>
    <w:rsid w:val="00395919"/>
    <w:rsid w:val="003A1E34"/>
    <w:rsid w:val="004028AE"/>
    <w:rsid w:val="00452911"/>
    <w:rsid w:val="00534792"/>
    <w:rsid w:val="005404BB"/>
    <w:rsid w:val="00562089"/>
    <w:rsid w:val="00576B8A"/>
    <w:rsid w:val="005909FE"/>
    <w:rsid w:val="005A2E8C"/>
    <w:rsid w:val="005F53E3"/>
    <w:rsid w:val="00627C80"/>
    <w:rsid w:val="0069285E"/>
    <w:rsid w:val="007A2170"/>
    <w:rsid w:val="00813496"/>
    <w:rsid w:val="00815B15"/>
    <w:rsid w:val="00835249"/>
    <w:rsid w:val="008523B0"/>
    <w:rsid w:val="008755E3"/>
    <w:rsid w:val="008A15CC"/>
    <w:rsid w:val="008B34BA"/>
    <w:rsid w:val="008C4AF9"/>
    <w:rsid w:val="009E34A7"/>
    <w:rsid w:val="00A43DFF"/>
    <w:rsid w:val="00A62908"/>
    <w:rsid w:val="00AB5B39"/>
    <w:rsid w:val="00AD4C9B"/>
    <w:rsid w:val="00B02A67"/>
    <w:rsid w:val="00B1725C"/>
    <w:rsid w:val="00BA5B4A"/>
    <w:rsid w:val="00BA66D6"/>
    <w:rsid w:val="00BA7EEC"/>
    <w:rsid w:val="00BC0B18"/>
    <w:rsid w:val="00BF2A35"/>
    <w:rsid w:val="00C2127B"/>
    <w:rsid w:val="00C32F76"/>
    <w:rsid w:val="00D862FE"/>
    <w:rsid w:val="00DB0BAD"/>
    <w:rsid w:val="00DC4775"/>
    <w:rsid w:val="00DE34D1"/>
    <w:rsid w:val="00DF0A45"/>
    <w:rsid w:val="00E15F25"/>
    <w:rsid w:val="00E165BA"/>
    <w:rsid w:val="00ED7CF2"/>
    <w:rsid w:val="00F21381"/>
    <w:rsid w:val="00F34272"/>
    <w:rsid w:val="00F76D38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B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B1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8">
    <w:name w:val="texto8"/>
    <w:basedOn w:val="Normal"/>
    <w:rsid w:val="00B1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2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2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27C80"/>
  </w:style>
  <w:style w:type="character" w:styleId="Hyperlink">
    <w:name w:val="Hyperlink"/>
    <w:basedOn w:val="Fontepargpadro"/>
    <w:uiPriority w:val="99"/>
    <w:semiHidden/>
    <w:unhideWhenUsed/>
    <w:rsid w:val="00627C8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B0B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DB0BAD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13792"/>
  </w:style>
  <w:style w:type="character" w:customStyle="1" w:styleId="apple-style-span">
    <w:name w:val="apple-style-span"/>
    <w:basedOn w:val="Fontepargpadro"/>
    <w:rsid w:val="00562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B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B1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8">
    <w:name w:val="texto8"/>
    <w:basedOn w:val="Normal"/>
    <w:rsid w:val="00B1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2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2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27C80"/>
  </w:style>
  <w:style w:type="character" w:styleId="Hyperlink">
    <w:name w:val="Hyperlink"/>
    <w:basedOn w:val="Fontepargpadro"/>
    <w:uiPriority w:val="99"/>
    <w:semiHidden/>
    <w:unhideWhenUsed/>
    <w:rsid w:val="00627C8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B0B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DB0BAD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13792"/>
  </w:style>
  <w:style w:type="character" w:customStyle="1" w:styleId="apple-style-span">
    <w:name w:val="apple-style-span"/>
    <w:basedOn w:val="Fontepargpadro"/>
    <w:rsid w:val="0056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en.m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3</cp:revision>
  <dcterms:created xsi:type="dcterms:W3CDTF">2012-11-04T20:06:00Z</dcterms:created>
  <dcterms:modified xsi:type="dcterms:W3CDTF">2012-11-05T01:45:00Z</dcterms:modified>
</cp:coreProperties>
</file>